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815FB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815FBF">
        <w:rPr>
          <w:rFonts w:ascii="Arial" w:hAnsi="Arial" w:cs="Arial"/>
          <w:sz w:val="24"/>
          <w:szCs w:val="24"/>
        </w:rPr>
        <w:t>OS-IV.7440.</w:t>
      </w:r>
      <w:r w:rsidR="000F6D82" w:rsidRPr="00815FBF">
        <w:rPr>
          <w:rFonts w:ascii="Arial" w:hAnsi="Arial" w:cs="Arial"/>
          <w:sz w:val="24"/>
          <w:szCs w:val="24"/>
        </w:rPr>
        <w:t>01</w:t>
      </w:r>
      <w:r w:rsidRPr="00815FBF">
        <w:rPr>
          <w:rFonts w:ascii="Arial" w:hAnsi="Arial" w:cs="Arial"/>
          <w:sz w:val="24"/>
          <w:szCs w:val="24"/>
        </w:rPr>
        <w:t>.202</w:t>
      </w:r>
      <w:r w:rsidR="000F6D82" w:rsidRPr="00815FBF">
        <w:rPr>
          <w:rFonts w:ascii="Arial" w:hAnsi="Arial" w:cs="Arial"/>
          <w:sz w:val="24"/>
          <w:szCs w:val="24"/>
        </w:rPr>
        <w:t>3</w:t>
      </w:r>
      <w:r w:rsidRPr="00815FBF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0F6D82">
        <w:rPr>
          <w:rFonts w:ascii="Arial" w:hAnsi="Arial" w:cs="Arial"/>
          <w:sz w:val="24"/>
          <w:szCs w:val="24"/>
        </w:rPr>
        <w:t>3</w:t>
      </w:r>
      <w:r w:rsidRPr="007F60EC">
        <w:rPr>
          <w:rFonts w:ascii="Arial" w:hAnsi="Arial" w:cs="Arial"/>
          <w:sz w:val="24"/>
          <w:szCs w:val="24"/>
        </w:rPr>
        <w:t>-0</w:t>
      </w:r>
      <w:r w:rsidR="00815FBF">
        <w:rPr>
          <w:rFonts w:ascii="Arial" w:hAnsi="Arial" w:cs="Arial"/>
          <w:sz w:val="24"/>
          <w:szCs w:val="24"/>
        </w:rPr>
        <w:t>2</w:t>
      </w:r>
      <w:r w:rsidRPr="007F60EC">
        <w:rPr>
          <w:rFonts w:ascii="Arial" w:hAnsi="Arial" w:cs="Arial"/>
          <w:sz w:val="24"/>
          <w:szCs w:val="24"/>
        </w:rPr>
        <w:t>-</w:t>
      </w:r>
      <w:r w:rsidR="000F6D82">
        <w:rPr>
          <w:rFonts w:ascii="Arial" w:hAnsi="Arial" w:cs="Arial"/>
          <w:sz w:val="24"/>
          <w:szCs w:val="24"/>
        </w:rPr>
        <w:t>1</w:t>
      </w:r>
      <w:r w:rsidR="00815FBF">
        <w:rPr>
          <w:rFonts w:ascii="Arial" w:hAnsi="Arial" w:cs="Arial"/>
          <w:sz w:val="24"/>
          <w:szCs w:val="24"/>
        </w:rPr>
        <w:t>0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815FBF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632502" w:rsidRPr="00815FBF" w:rsidRDefault="00632502" w:rsidP="00632502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i/>
          <w:sz w:val="24"/>
          <w:szCs w:val="24"/>
        </w:rPr>
      </w:pPr>
      <w:r w:rsidRPr="00632502">
        <w:rPr>
          <w:rFonts w:ascii="Arial" w:hAnsi="Arial" w:cs="Arial"/>
          <w:sz w:val="24"/>
          <w:szCs w:val="24"/>
        </w:rPr>
        <w:t xml:space="preserve">Decyzją z dnia </w:t>
      </w:r>
      <w:r w:rsidR="00815FBF">
        <w:rPr>
          <w:rFonts w:ascii="Arial" w:hAnsi="Arial" w:cs="Arial"/>
          <w:sz w:val="24"/>
          <w:szCs w:val="24"/>
        </w:rPr>
        <w:t>10 lutego</w:t>
      </w:r>
      <w:r w:rsidRPr="00632502">
        <w:rPr>
          <w:rFonts w:ascii="Arial" w:hAnsi="Arial" w:cs="Arial"/>
          <w:sz w:val="24"/>
          <w:szCs w:val="24"/>
        </w:rPr>
        <w:t xml:space="preserve"> 202</w:t>
      </w:r>
      <w:r w:rsidR="00815FBF">
        <w:rPr>
          <w:rFonts w:ascii="Arial" w:hAnsi="Arial" w:cs="Arial"/>
          <w:sz w:val="24"/>
          <w:szCs w:val="24"/>
        </w:rPr>
        <w:t>3</w:t>
      </w:r>
      <w:r w:rsidRPr="00632502">
        <w:rPr>
          <w:rFonts w:ascii="Arial" w:hAnsi="Arial" w:cs="Arial"/>
          <w:sz w:val="24"/>
          <w:szCs w:val="24"/>
        </w:rPr>
        <w:t>r. znak: OS-IV.7440.</w:t>
      </w:r>
      <w:r w:rsidR="00815FBF">
        <w:rPr>
          <w:rFonts w:ascii="Arial" w:hAnsi="Arial" w:cs="Arial"/>
          <w:sz w:val="24"/>
          <w:szCs w:val="24"/>
        </w:rPr>
        <w:t>01</w:t>
      </w:r>
      <w:r w:rsidRPr="00632502">
        <w:rPr>
          <w:rFonts w:ascii="Arial" w:hAnsi="Arial" w:cs="Arial"/>
          <w:sz w:val="24"/>
          <w:szCs w:val="24"/>
        </w:rPr>
        <w:t>.202</w:t>
      </w:r>
      <w:r w:rsidR="00815FBF">
        <w:rPr>
          <w:rFonts w:ascii="Arial" w:hAnsi="Arial" w:cs="Arial"/>
          <w:sz w:val="24"/>
          <w:szCs w:val="24"/>
        </w:rPr>
        <w:t>3</w:t>
      </w:r>
      <w:r w:rsidRPr="00632502">
        <w:rPr>
          <w:rFonts w:ascii="Arial" w:hAnsi="Arial" w:cs="Arial"/>
          <w:sz w:val="24"/>
          <w:szCs w:val="24"/>
        </w:rPr>
        <w:t xml:space="preserve">.WZ zatwierdzony został </w:t>
      </w:r>
      <w:r w:rsidR="00815FBF" w:rsidRPr="00815FBF">
        <w:rPr>
          <w:rFonts w:ascii="Times New Roman" w:hAnsi="Times New Roman" w:cs="Times New Roman"/>
          <w:i/>
          <w:sz w:val="24"/>
          <w:szCs w:val="24"/>
        </w:rPr>
        <w:t>„</w:t>
      </w:r>
      <w:r w:rsidR="00815FBF" w:rsidRPr="00815FBF">
        <w:rPr>
          <w:rFonts w:ascii="Times New Roman" w:hAnsi="Times New Roman" w:cs="Times New Roman"/>
          <w:b/>
          <w:i/>
          <w:sz w:val="24"/>
          <w:szCs w:val="24"/>
        </w:rPr>
        <w:t xml:space="preserve">Dodatek Nr 1 do Projektu </w:t>
      </w:r>
      <w:r w:rsidRPr="00815FBF">
        <w:rPr>
          <w:rFonts w:ascii="Times New Roman" w:hAnsi="Times New Roman" w:cs="Times New Roman"/>
          <w:b/>
          <w:bCs/>
          <w:i/>
          <w:sz w:val="24"/>
          <w:szCs w:val="24"/>
        </w:rPr>
        <w:t>robót geologicznych na potrzeby dokumentacji hydrogeologicznej</w:t>
      </w:r>
      <w:r w:rsidR="00283BAA" w:rsidRPr="00815FB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815FBF">
        <w:rPr>
          <w:rFonts w:ascii="Times New Roman" w:hAnsi="Times New Roman" w:cs="Times New Roman"/>
          <w:b/>
          <w:bCs/>
          <w:i/>
          <w:sz w:val="24"/>
          <w:szCs w:val="24"/>
        </w:rPr>
        <w:t>dla inwestycji p.n. „Budowa obwodnicy Miejsca Piastowego w ciągu drogi krajowej DK28”</w:t>
      </w:r>
      <w:r w:rsidR="0031410F" w:rsidRPr="00815FBF">
        <w:rPr>
          <w:rFonts w:ascii="Times New Roman" w:hAnsi="Times New Roman" w:cs="Times New Roman"/>
          <w:sz w:val="24"/>
          <w:szCs w:val="24"/>
        </w:rPr>
        <w:t xml:space="preserve"> </w:t>
      </w:r>
      <w:r w:rsidRPr="00815FBF">
        <w:rPr>
          <w:rFonts w:ascii="Times New Roman" w:hAnsi="Times New Roman" w:cs="Times New Roman"/>
          <w:i/>
          <w:sz w:val="24"/>
          <w:szCs w:val="24"/>
        </w:rPr>
        <w:t>(</w:t>
      </w:r>
      <w:r w:rsidRPr="003048C9">
        <w:rPr>
          <w:rFonts w:ascii="Times New Roman" w:hAnsi="Times New Roman" w:cs="Times New Roman"/>
          <w:i/>
          <w:sz w:val="24"/>
          <w:szCs w:val="24"/>
        </w:rPr>
        <w:t>m. Krosno; Krościenko Wyżne, Miejsce Piastowe, Korczyna, Iwonicz-Zdrój, Rymanów</w:t>
      </w:r>
      <w:r w:rsidR="00283B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048C9">
        <w:rPr>
          <w:rFonts w:ascii="Times New Roman" w:hAnsi="Times New Roman" w:cs="Times New Roman"/>
          <w:i/>
          <w:sz w:val="24"/>
          <w:szCs w:val="24"/>
        </w:rPr>
        <w:t>– pow. krośnieński; gm. Haczów - pow. brzozowski; gm. Besko, gm. Zarszyn – pow. sanocki)</w:t>
      </w:r>
      <w:r w:rsidR="003048C9">
        <w:rPr>
          <w:rFonts w:ascii="Arial" w:hAnsi="Arial" w:cs="Arial"/>
          <w:sz w:val="24"/>
          <w:szCs w:val="24"/>
        </w:rPr>
        <w:t xml:space="preserve"> </w:t>
      </w:r>
      <w:r w:rsidRPr="00632502">
        <w:rPr>
          <w:rFonts w:ascii="Arial" w:hAnsi="Arial" w:cs="Arial"/>
          <w:sz w:val="24"/>
          <w:szCs w:val="24"/>
        </w:rPr>
        <w:t>(- zwanej dalej Decyzją).</w:t>
      </w:r>
    </w:p>
    <w:p w:rsidR="00815FBF" w:rsidRPr="00632502" w:rsidRDefault="00815FBF" w:rsidP="00815FBF">
      <w:pPr>
        <w:spacing w:after="0" w:line="240" w:lineRule="auto"/>
        <w:jc w:val="both"/>
        <w:rPr>
          <w:i/>
          <w:sz w:val="24"/>
          <w:szCs w:val="24"/>
        </w:rPr>
      </w:pP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 xml:space="preserve">Zgodnie z art.49 KPA, zawiadamiam Strony postępowania administracyjnego o możliwości zapoznania się z treścią Decyzji w siedzibie Urzędu Marszałkowskiego 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56256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</w:t>
      </w:r>
      <w:bookmarkStart w:id="0" w:name="_GoBack"/>
      <w:bookmarkEnd w:id="0"/>
      <w:r w:rsidRPr="007F60EC">
        <w:rPr>
          <w:rFonts w:ascii="Arial" w:hAnsi="Arial" w:cs="Arial"/>
          <w:sz w:val="24"/>
          <w:szCs w:val="24"/>
        </w:rPr>
        <w:t>ÓDZTWA PODKARPACKIEGO</w:t>
      </w:r>
    </w:p>
    <w:p w:rsidR="00F56256" w:rsidRDefault="00F56256" w:rsidP="00F56256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lastRenderedPageBreak/>
        <w:t>GEOLOG WOJEWÓDZKI</w:t>
      </w:r>
    </w:p>
    <w:p w:rsidR="00F56256" w:rsidRDefault="00F56256" w:rsidP="00F56256">
      <w:pPr>
        <w:spacing w:before="120"/>
        <w:ind w:left="2124" w:firstLine="708"/>
        <w:rPr>
          <w:rFonts w:cs="Arial"/>
        </w:rPr>
      </w:pPr>
    </w:p>
    <w:p w:rsidR="00F56256" w:rsidRPr="00E022A8" w:rsidRDefault="00F56256" w:rsidP="00F5625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F6D82"/>
    <w:rsid w:val="001F7101"/>
    <w:rsid w:val="00243DDE"/>
    <w:rsid w:val="00283BAA"/>
    <w:rsid w:val="003048C9"/>
    <w:rsid w:val="0031410F"/>
    <w:rsid w:val="005F7A1F"/>
    <w:rsid w:val="00632502"/>
    <w:rsid w:val="006823BC"/>
    <w:rsid w:val="007822C6"/>
    <w:rsid w:val="007D7FAA"/>
    <w:rsid w:val="007F60EC"/>
    <w:rsid w:val="00815FBF"/>
    <w:rsid w:val="00A12E15"/>
    <w:rsid w:val="00B062E5"/>
    <w:rsid w:val="00B54217"/>
    <w:rsid w:val="00C868F1"/>
    <w:rsid w:val="00D16094"/>
    <w:rsid w:val="00D370E5"/>
    <w:rsid w:val="00DA0B4A"/>
    <w:rsid w:val="00DB3775"/>
    <w:rsid w:val="00DC0546"/>
    <w:rsid w:val="00E022A8"/>
    <w:rsid w:val="00E4313F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OS-IV.7440.01.2023.WZ</vt:lpstr>
    </vt:vector>
  </TitlesOfParts>
  <Company>Urząd Marszałkowski Województwa Podkarpackiego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OS-IV.7440.01.2023.WZ</dc:title>
  <dc:subject/>
  <dc:creator>Zapała Wojciech</dc:creator>
  <cp:keywords/>
  <dc:description/>
  <cp:lastModifiedBy>Zapała Wojciech</cp:lastModifiedBy>
  <cp:revision>15</cp:revision>
  <dcterms:created xsi:type="dcterms:W3CDTF">2022-07-22T10:16:00Z</dcterms:created>
  <dcterms:modified xsi:type="dcterms:W3CDTF">2023-02-13T10:27:00Z</dcterms:modified>
</cp:coreProperties>
</file>